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AF0C4" w14:textId="77777777" w:rsidR="00330DBD" w:rsidRDefault="00000000">
      <w:pPr>
        <w:widowControl w:val="0"/>
        <w:pBdr>
          <w:top w:val="nil"/>
          <w:left w:val="nil"/>
          <w:bottom w:val="nil"/>
          <w:right w:val="nil"/>
          <w:between w:val="nil"/>
        </w:pBdr>
        <w:spacing w:line="240" w:lineRule="auto"/>
        <w:jc w:val="center"/>
        <w:rPr>
          <w:color w:val="000000"/>
        </w:rPr>
      </w:pPr>
      <w:r>
        <w:rPr>
          <w:noProof/>
          <w:color w:val="000000"/>
        </w:rPr>
        <w:drawing>
          <wp:inline distT="19050" distB="19050" distL="19050" distR="19050" wp14:anchorId="7913C4AF" wp14:editId="066D71D4">
            <wp:extent cx="1986280" cy="2389621"/>
            <wp:effectExtent l="38100" t="38100" r="38100" b="381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986280" cy="2389621"/>
                    </a:xfrm>
                    <a:prstGeom prst="rect">
                      <a:avLst/>
                    </a:prstGeom>
                    <a:ln w="38100">
                      <a:solidFill>
                        <a:srgbClr val="000000"/>
                      </a:solidFill>
                      <a:prstDash val="solid"/>
                    </a:ln>
                  </pic:spPr>
                </pic:pic>
              </a:graphicData>
            </a:graphic>
          </wp:inline>
        </w:drawing>
      </w:r>
    </w:p>
    <w:p w14:paraId="0B2393E8" w14:textId="77777777" w:rsidR="00330DBD" w:rsidRDefault="00330DBD">
      <w:pPr>
        <w:widowControl w:val="0"/>
        <w:pBdr>
          <w:top w:val="nil"/>
          <w:left w:val="nil"/>
          <w:bottom w:val="nil"/>
          <w:right w:val="nil"/>
          <w:between w:val="nil"/>
        </w:pBdr>
        <w:spacing w:line="231" w:lineRule="auto"/>
        <w:ind w:left="3" w:right="631" w:hanging="3"/>
        <w:rPr>
          <w:rFonts w:ascii="Times New Roman" w:eastAsia="Times New Roman" w:hAnsi="Times New Roman" w:cs="Times New Roman"/>
          <w:color w:val="272C30"/>
          <w:sz w:val="24"/>
          <w:szCs w:val="24"/>
        </w:rPr>
      </w:pPr>
    </w:p>
    <w:p w14:paraId="6EEDD2C4" w14:textId="77777777" w:rsidR="00330DBD" w:rsidRDefault="00000000">
      <w:pPr>
        <w:widowControl w:val="0"/>
        <w:pBdr>
          <w:top w:val="nil"/>
          <w:left w:val="nil"/>
          <w:bottom w:val="nil"/>
          <w:right w:val="nil"/>
          <w:between w:val="nil"/>
        </w:pBdr>
        <w:spacing w:line="231" w:lineRule="auto"/>
        <w:ind w:left="3" w:right="631" w:hanging="3"/>
        <w:jc w:val="center"/>
        <w:rPr>
          <w:rFonts w:ascii="Times New Roman" w:eastAsia="Times New Roman" w:hAnsi="Times New Roman" w:cs="Times New Roman"/>
          <w:color w:val="272C30"/>
          <w:sz w:val="24"/>
          <w:szCs w:val="24"/>
        </w:rPr>
      </w:pPr>
      <w:r>
        <w:rPr>
          <w:rFonts w:ascii="Times New Roman" w:eastAsia="Times New Roman" w:hAnsi="Times New Roman" w:cs="Times New Roman"/>
          <w:color w:val="272C30"/>
          <w:sz w:val="24"/>
          <w:szCs w:val="24"/>
        </w:rPr>
        <w:t xml:space="preserve">Asha Rangappa is an Assistant Dean and Senior Lecturer at the Yale University’s  Jackson School of Global Affairs and a former Associate Dean at Yale Law School. </w:t>
      </w:r>
    </w:p>
    <w:p w14:paraId="34BB9ED7" w14:textId="77777777" w:rsidR="00330DBD" w:rsidRDefault="00000000">
      <w:pPr>
        <w:widowControl w:val="0"/>
        <w:pBdr>
          <w:top w:val="nil"/>
          <w:left w:val="nil"/>
          <w:bottom w:val="nil"/>
          <w:right w:val="nil"/>
          <w:between w:val="nil"/>
        </w:pBdr>
        <w:spacing w:before="289" w:line="230" w:lineRule="auto"/>
        <w:ind w:firstLine="1"/>
        <w:jc w:val="center"/>
        <w:rPr>
          <w:rFonts w:ascii="Times New Roman" w:eastAsia="Times New Roman" w:hAnsi="Times New Roman" w:cs="Times New Roman"/>
          <w:color w:val="272C30"/>
          <w:sz w:val="24"/>
          <w:szCs w:val="24"/>
        </w:rPr>
      </w:pPr>
      <w:r>
        <w:rPr>
          <w:rFonts w:ascii="Times New Roman" w:eastAsia="Times New Roman" w:hAnsi="Times New Roman" w:cs="Times New Roman"/>
          <w:color w:val="272C30"/>
          <w:sz w:val="24"/>
          <w:szCs w:val="24"/>
        </w:rPr>
        <w:t xml:space="preserve">Prior to her current position, Asha served as a Special Agent in the New York Division of  the FBI, specializing in counterintelligence investigations. At Yale, she teaches courses  on national security law, Russian information warfare, and leadership and ethics. She is the  author of </w:t>
      </w:r>
      <w:r>
        <w:rPr>
          <w:rFonts w:ascii="Times New Roman" w:eastAsia="Times New Roman" w:hAnsi="Times New Roman" w:cs="Times New Roman"/>
          <w:i/>
          <w:color w:val="272C30"/>
          <w:sz w:val="24"/>
          <w:szCs w:val="24"/>
        </w:rPr>
        <w:t>The Freedom Academy</w:t>
      </w:r>
      <w:r>
        <w:rPr>
          <w:rFonts w:ascii="Times New Roman" w:eastAsia="Times New Roman" w:hAnsi="Times New Roman" w:cs="Times New Roman"/>
          <w:color w:val="272C30"/>
          <w:sz w:val="24"/>
          <w:szCs w:val="24"/>
        </w:rPr>
        <w:t xml:space="preserve">, a bestselling online Substack publication about  disinformation and its impact on democracy, </w:t>
      </w:r>
      <w:proofErr w:type="gramStart"/>
      <w:r>
        <w:rPr>
          <w:rFonts w:ascii="Times New Roman" w:eastAsia="Times New Roman" w:hAnsi="Times New Roman" w:cs="Times New Roman"/>
          <w:color w:val="272C30"/>
          <w:sz w:val="24"/>
          <w:szCs w:val="24"/>
        </w:rPr>
        <w:t>and also</w:t>
      </w:r>
      <w:proofErr w:type="gramEnd"/>
      <w:r>
        <w:rPr>
          <w:rFonts w:ascii="Times New Roman" w:eastAsia="Times New Roman" w:hAnsi="Times New Roman" w:cs="Times New Roman"/>
          <w:color w:val="272C30"/>
          <w:sz w:val="24"/>
          <w:szCs w:val="24"/>
        </w:rPr>
        <w:t xml:space="preserve"> co-hosts the legal podcast, </w:t>
      </w:r>
      <w:r>
        <w:rPr>
          <w:rFonts w:ascii="Times New Roman" w:eastAsia="Times New Roman" w:hAnsi="Times New Roman" w:cs="Times New Roman"/>
          <w:i/>
          <w:color w:val="272C30"/>
          <w:sz w:val="24"/>
          <w:szCs w:val="24"/>
        </w:rPr>
        <w:t>It’s  Complicated</w:t>
      </w:r>
      <w:r>
        <w:rPr>
          <w:rFonts w:ascii="Times New Roman" w:eastAsia="Times New Roman" w:hAnsi="Times New Roman" w:cs="Times New Roman"/>
          <w:color w:val="272C30"/>
          <w:sz w:val="24"/>
          <w:szCs w:val="24"/>
        </w:rPr>
        <w:t xml:space="preserve">, with Renato Mariotti. </w:t>
      </w:r>
    </w:p>
    <w:p w14:paraId="1CC97ED7" w14:textId="77777777" w:rsidR="00330DBD" w:rsidRDefault="00000000">
      <w:pPr>
        <w:widowControl w:val="0"/>
        <w:pBdr>
          <w:top w:val="nil"/>
          <w:left w:val="nil"/>
          <w:bottom w:val="nil"/>
          <w:right w:val="nil"/>
          <w:between w:val="nil"/>
        </w:pBdr>
        <w:spacing w:before="291" w:line="230" w:lineRule="auto"/>
        <w:ind w:right="145"/>
        <w:jc w:val="center"/>
        <w:rPr>
          <w:rFonts w:ascii="Times New Roman" w:eastAsia="Times New Roman" w:hAnsi="Times New Roman" w:cs="Times New Roman"/>
          <w:color w:val="272C30"/>
          <w:sz w:val="24"/>
          <w:szCs w:val="24"/>
        </w:rPr>
      </w:pPr>
      <w:r>
        <w:rPr>
          <w:rFonts w:ascii="Times New Roman" w:eastAsia="Times New Roman" w:hAnsi="Times New Roman" w:cs="Times New Roman"/>
          <w:color w:val="272C30"/>
          <w:sz w:val="24"/>
          <w:szCs w:val="24"/>
        </w:rPr>
        <w:t xml:space="preserve">Asha graduated </w:t>
      </w:r>
      <w:r>
        <w:rPr>
          <w:rFonts w:ascii="Times New Roman" w:eastAsia="Times New Roman" w:hAnsi="Times New Roman" w:cs="Times New Roman"/>
          <w:i/>
          <w:color w:val="272C30"/>
          <w:sz w:val="24"/>
          <w:szCs w:val="24"/>
        </w:rPr>
        <w:t xml:space="preserve">cum laude </w:t>
      </w:r>
      <w:r>
        <w:rPr>
          <w:rFonts w:ascii="Times New Roman" w:eastAsia="Times New Roman" w:hAnsi="Times New Roman" w:cs="Times New Roman"/>
          <w:color w:val="272C30"/>
          <w:sz w:val="24"/>
          <w:szCs w:val="24"/>
        </w:rPr>
        <w:t xml:space="preserve">from the School of Public and International Affairs at  Princeton University and </w:t>
      </w:r>
      <w:proofErr w:type="gramStart"/>
      <w:r>
        <w:rPr>
          <w:rFonts w:ascii="Times New Roman" w:eastAsia="Times New Roman" w:hAnsi="Times New Roman" w:cs="Times New Roman"/>
          <w:color w:val="272C30"/>
          <w:sz w:val="24"/>
          <w:szCs w:val="24"/>
        </w:rPr>
        <w:t>was awarded</w:t>
      </w:r>
      <w:proofErr w:type="gramEnd"/>
      <w:r>
        <w:rPr>
          <w:rFonts w:ascii="Times New Roman" w:eastAsia="Times New Roman" w:hAnsi="Times New Roman" w:cs="Times New Roman"/>
          <w:color w:val="272C30"/>
          <w:sz w:val="24"/>
          <w:szCs w:val="24"/>
        </w:rPr>
        <w:t xml:space="preserve"> a Fulbright scholarship to study constitutional  reform and U.S. drug policy in Bogotá, Colombia. She received her law degree from  Yale Law School where she was a Coker Fellow in constitutional </w:t>
      </w:r>
      <w:proofErr w:type="gramStart"/>
      <w:r>
        <w:rPr>
          <w:rFonts w:ascii="Times New Roman" w:eastAsia="Times New Roman" w:hAnsi="Times New Roman" w:cs="Times New Roman"/>
          <w:color w:val="272C30"/>
          <w:sz w:val="24"/>
          <w:szCs w:val="24"/>
        </w:rPr>
        <w:t>law, and</w:t>
      </w:r>
      <w:proofErr w:type="gramEnd"/>
      <w:r>
        <w:rPr>
          <w:rFonts w:ascii="Times New Roman" w:eastAsia="Times New Roman" w:hAnsi="Times New Roman" w:cs="Times New Roman"/>
          <w:color w:val="272C30"/>
          <w:sz w:val="24"/>
          <w:szCs w:val="24"/>
        </w:rPr>
        <w:t xml:space="preserve"> served as a  law clerk to the Honorable Juan R. Torruella on the U.S. Court of Appeals for the First  Circuit in San Juan, Puerto Rico. Asha is a former legal and national security analyst for  CNN and ABC </w:t>
      </w:r>
      <w:proofErr w:type="gramStart"/>
      <w:r>
        <w:rPr>
          <w:rFonts w:ascii="Times New Roman" w:eastAsia="Times New Roman" w:hAnsi="Times New Roman" w:cs="Times New Roman"/>
          <w:color w:val="272C30"/>
          <w:sz w:val="24"/>
          <w:szCs w:val="24"/>
        </w:rPr>
        <w:t>News, and</w:t>
      </w:r>
      <w:proofErr w:type="gramEnd"/>
      <w:r>
        <w:rPr>
          <w:rFonts w:ascii="Times New Roman" w:eastAsia="Times New Roman" w:hAnsi="Times New Roman" w:cs="Times New Roman"/>
          <w:color w:val="272C30"/>
          <w:sz w:val="24"/>
          <w:szCs w:val="24"/>
        </w:rPr>
        <w:t xml:space="preserve"> has also appeared frequently on MSNBC and BBC. She is an  editor for </w:t>
      </w:r>
      <w:r>
        <w:rPr>
          <w:rFonts w:ascii="Times New Roman" w:eastAsia="Times New Roman" w:hAnsi="Times New Roman" w:cs="Times New Roman"/>
          <w:i/>
          <w:color w:val="272C30"/>
          <w:sz w:val="24"/>
          <w:szCs w:val="24"/>
        </w:rPr>
        <w:t>Just Security</w:t>
      </w:r>
      <w:r>
        <w:rPr>
          <w:rFonts w:ascii="Times New Roman" w:eastAsia="Times New Roman" w:hAnsi="Times New Roman" w:cs="Times New Roman"/>
          <w:color w:val="272C30"/>
          <w:sz w:val="24"/>
          <w:szCs w:val="24"/>
        </w:rPr>
        <w:t>, a member of the Council of Foreign Relations, and a Security  Fellow with the Truman National Security Project.</w:t>
      </w:r>
    </w:p>
    <w:sectPr w:rsidR="00330DBD">
      <w:pgSz w:w="12240" w:h="15840"/>
      <w:pgMar w:top="720" w:right="1727" w:bottom="4953" w:left="1727"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DBD"/>
    <w:rsid w:val="000C275A"/>
    <w:rsid w:val="000D4F16"/>
    <w:rsid w:val="00330DBD"/>
    <w:rsid w:val="00E53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FBD4B"/>
  <w15:docId w15:val="{720BDEB8-E256-4959-90BA-8EF6DB39E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1174</Characters>
  <Application>Microsoft Office Word</Application>
  <DocSecurity>0</DocSecurity>
  <Lines>9</Lines>
  <Paragraphs>2</Paragraphs>
  <ScaleCrop>false</ScaleCrop>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Rioux</dc:creator>
  <cp:lastModifiedBy>Chad Rioux, CHPA, CPP</cp:lastModifiedBy>
  <cp:revision>3</cp:revision>
  <dcterms:created xsi:type="dcterms:W3CDTF">2025-09-25T14:48:00Z</dcterms:created>
  <dcterms:modified xsi:type="dcterms:W3CDTF">2025-09-25T14:49:00Z</dcterms:modified>
</cp:coreProperties>
</file>